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C3860">
        <w:rPr>
          <w:rFonts w:ascii="Times New Roman CYR" w:hAnsi="Times New Roman CYR" w:cs="Times New Roman CYR"/>
          <w:sz w:val="28"/>
          <w:szCs w:val="28"/>
        </w:rPr>
        <w:t>Муниципальное автономное   дошкольное образовательное учреждение</w:t>
      </w: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C3860">
        <w:rPr>
          <w:rFonts w:ascii="Times New Roman CYR" w:hAnsi="Times New Roman CYR" w:cs="Times New Roman CYR"/>
          <w:sz w:val="28"/>
          <w:szCs w:val="28"/>
        </w:rPr>
        <w:t>«Детский сад «Ромашка»</w:t>
      </w: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30398B" w:rsidRDefault="0030398B" w:rsidP="0030398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30398B" w:rsidRDefault="0030398B" w:rsidP="0030398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30398B" w:rsidRDefault="0030398B" w:rsidP="0030398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30398B" w:rsidRPr="009C3860" w:rsidRDefault="0030398B" w:rsidP="0030398B">
      <w:pPr>
        <w:suppressLineNumbers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</w:rPr>
        <w:t>Консультация для родителей</w:t>
      </w: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C386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теме: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8D3CD8">
        <w:rPr>
          <w:rFonts w:ascii="Times New Roman CYR" w:hAnsi="Times New Roman CYR" w:cs="Times New Roman CYR"/>
          <w:b/>
          <w:sz w:val="28"/>
          <w:szCs w:val="28"/>
        </w:rPr>
        <w:t>Игры и упражнения для развития мелкой моторики</w:t>
      </w:r>
      <w:r w:rsidRPr="008D3CD8">
        <w:rPr>
          <w:rFonts w:ascii="Times New Roman CYR" w:hAnsi="Times New Roman CYR" w:cs="Times New Roman CYR"/>
          <w:sz w:val="28"/>
          <w:szCs w:val="28"/>
        </w:rPr>
        <w:t xml:space="preserve">» </w:t>
      </w: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30398B" w:rsidRPr="009C3860" w:rsidRDefault="0030398B" w:rsidP="0030398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i/>
          <w:sz w:val="28"/>
        </w:rPr>
      </w:pPr>
      <w:r w:rsidRPr="009C3860">
        <w:rPr>
          <w:rFonts w:ascii="Times New Roman" w:eastAsia="Times New Roman" w:hAnsi="Times New Roman"/>
          <w:i/>
          <w:sz w:val="28"/>
        </w:rPr>
        <w:t>Акишева Е.А.</w:t>
      </w:r>
    </w:p>
    <w:p w:rsidR="0030398B" w:rsidRPr="009C3860" w:rsidRDefault="0030398B" w:rsidP="0030398B">
      <w:pPr>
        <w:spacing w:after="0"/>
        <w:jc w:val="right"/>
        <w:rPr>
          <w:rFonts w:ascii="Times New Roman" w:eastAsia="Times New Roman" w:hAnsi="Times New Roman"/>
          <w:i/>
          <w:sz w:val="28"/>
        </w:rPr>
      </w:pPr>
      <w:r w:rsidRPr="009C3860">
        <w:rPr>
          <w:rFonts w:ascii="Times New Roman" w:eastAsia="Times New Roman" w:hAnsi="Times New Roman"/>
          <w:i/>
          <w:sz w:val="28"/>
        </w:rPr>
        <w:t>воспитатель</w:t>
      </w:r>
    </w:p>
    <w:p w:rsidR="0030398B" w:rsidRPr="009C3860" w:rsidRDefault="0030398B" w:rsidP="0030398B">
      <w:pPr>
        <w:spacing w:after="0"/>
        <w:jc w:val="right"/>
        <w:rPr>
          <w:rFonts w:ascii="Times New Roman" w:eastAsia="Times New Roman" w:hAnsi="Times New Roman"/>
          <w:i/>
          <w:sz w:val="28"/>
        </w:rPr>
      </w:pPr>
    </w:p>
    <w:p w:rsidR="0030398B" w:rsidRPr="009C3860" w:rsidRDefault="0030398B" w:rsidP="0030398B">
      <w:pPr>
        <w:spacing w:after="0"/>
        <w:jc w:val="right"/>
        <w:rPr>
          <w:rFonts w:ascii="Times New Roman" w:eastAsia="Times New Roman" w:hAnsi="Times New Roman"/>
          <w:i/>
          <w:sz w:val="28"/>
        </w:rPr>
      </w:pPr>
    </w:p>
    <w:p w:rsidR="0030398B" w:rsidRPr="009C3860" w:rsidRDefault="0030398B" w:rsidP="0030398B">
      <w:pPr>
        <w:spacing w:after="0"/>
        <w:jc w:val="right"/>
        <w:rPr>
          <w:rFonts w:ascii="Times New Roman" w:eastAsia="Times New Roman" w:hAnsi="Times New Roman"/>
          <w:i/>
          <w:sz w:val="28"/>
        </w:rPr>
      </w:pPr>
    </w:p>
    <w:p w:rsidR="0030398B" w:rsidRPr="009C3860" w:rsidRDefault="0030398B" w:rsidP="0030398B">
      <w:pPr>
        <w:spacing w:after="0"/>
        <w:jc w:val="right"/>
        <w:rPr>
          <w:rFonts w:ascii="Times New Roman" w:eastAsia="Times New Roman" w:hAnsi="Times New Roman"/>
          <w:i/>
          <w:sz w:val="28"/>
        </w:rPr>
      </w:pPr>
    </w:p>
    <w:p w:rsidR="0030398B" w:rsidRPr="009C3860" w:rsidRDefault="0030398B" w:rsidP="0030398B">
      <w:pPr>
        <w:spacing w:after="0"/>
        <w:jc w:val="right"/>
        <w:rPr>
          <w:rFonts w:ascii="Times New Roman" w:eastAsia="Times New Roman" w:hAnsi="Times New Roman"/>
          <w:i/>
          <w:sz w:val="28"/>
        </w:rPr>
      </w:pPr>
    </w:p>
    <w:p w:rsidR="0030398B" w:rsidRPr="009C3860" w:rsidRDefault="0030398B" w:rsidP="0030398B">
      <w:pPr>
        <w:spacing w:after="0"/>
        <w:rPr>
          <w:rFonts w:ascii="Times New Roman" w:eastAsia="Times New Roman" w:hAnsi="Times New Roman"/>
          <w:i/>
          <w:sz w:val="28"/>
        </w:rPr>
      </w:pPr>
    </w:p>
    <w:p w:rsidR="0030398B" w:rsidRPr="009C3860" w:rsidRDefault="0030398B" w:rsidP="0030398B">
      <w:pPr>
        <w:spacing w:after="0"/>
        <w:rPr>
          <w:rFonts w:ascii="Times New Roman" w:eastAsia="Times New Roman" w:hAnsi="Times New Roman"/>
          <w:i/>
          <w:sz w:val="28"/>
        </w:rPr>
      </w:pPr>
    </w:p>
    <w:p w:rsidR="0030398B" w:rsidRPr="009C3860" w:rsidRDefault="0030398B" w:rsidP="0030398B">
      <w:pPr>
        <w:spacing w:after="0"/>
        <w:jc w:val="right"/>
        <w:rPr>
          <w:rFonts w:ascii="Times New Roman" w:eastAsia="Times New Roman" w:hAnsi="Times New Roman"/>
          <w:i/>
          <w:sz w:val="28"/>
        </w:rPr>
      </w:pPr>
    </w:p>
    <w:p w:rsidR="0030398B" w:rsidRDefault="0030398B" w:rsidP="0030398B">
      <w:pPr>
        <w:spacing w:after="0"/>
        <w:rPr>
          <w:rFonts w:ascii="Times New Roman" w:eastAsia="Times New Roman" w:hAnsi="Times New Roman"/>
          <w:i/>
          <w:sz w:val="28"/>
        </w:rPr>
      </w:pPr>
    </w:p>
    <w:p w:rsidR="0030398B" w:rsidRDefault="0030398B" w:rsidP="0030398B">
      <w:pPr>
        <w:spacing w:after="0"/>
        <w:jc w:val="right"/>
        <w:rPr>
          <w:rFonts w:ascii="Times New Roman" w:eastAsia="Times New Roman" w:hAnsi="Times New Roman"/>
          <w:i/>
          <w:sz w:val="28"/>
        </w:rPr>
      </w:pPr>
    </w:p>
    <w:p w:rsidR="0030398B" w:rsidRDefault="0030398B" w:rsidP="0030398B">
      <w:pPr>
        <w:spacing w:after="0"/>
        <w:jc w:val="right"/>
        <w:rPr>
          <w:rFonts w:ascii="Times New Roman" w:eastAsia="Times New Roman" w:hAnsi="Times New Roman"/>
          <w:i/>
          <w:sz w:val="28"/>
        </w:rPr>
      </w:pPr>
    </w:p>
    <w:p w:rsidR="0030398B" w:rsidRDefault="0030398B" w:rsidP="0030398B">
      <w:pPr>
        <w:spacing w:after="0"/>
        <w:jc w:val="right"/>
        <w:rPr>
          <w:rFonts w:ascii="Times New Roman" w:eastAsia="Times New Roman" w:hAnsi="Times New Roman"/>
          <w:i/>
          <w:sz w:val="28"/>
        </w:rPr>
      </w:pPr>
    </w:p>
    <w:p w:rsidR="0030398B" w:rsidRDefault="0030398B" w:rsidP="0030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Советский </w:t>
      </w:r>
    </w:p>
    <w:p w:rsidR="0030398B" w:rsidRPr="009C3860" w:rsidRDefault="0030398B" w:rsidP="0030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октябрь 2023</w:t>
      </w:r>
      <w:r w:rsidRPr="009C386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0398B" w:rsidRDefault="0030398B" w:rsidP="00C71ED7">
      <w:pPr>
        <w:spacing w:after="0" w:line="240" w:lineRule="auto"/>
        <w:ind w:left="-284" w:right="283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8C04CE" w:rsidRPr="008D3CD8" w:rsidRDefault="008C04CE" w:rsidP="0030398B">
      <w:pPr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Мелкая моторика — это умение координировать движения кистей и пальцев рук, присущее исключительно человеку. Эту уникальную способность необходимо целенаправленно тренировать с самого раннего возраста, поэтому развитие мелкой моторики у детей 2–3 лет — актуальный вопрос для родителей.</w:t>
      </w:r>
    </w:p>
    <w:p w:rsidR="008C04CE" w:rsidRPr="008D3CD8" w:rsidRDefault="008C04CE" w:rsidP="0030398B">
      <w:pPr>
        <w:spacing w:after="0" w:line="240" w:lineRule="auto"/>
        <w:ind w:left="-284" w:right="283" w:firstLine="284"/>
        <w:jc w:val="both"/>
        <w:outlineLvl w:val="1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НЕОБХОДИМОСТЬ РАЗВИТИЯ МЕЛКОЙ МОТОРИКИ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Невозможно научиться держать ложку, застегивать пуговицы, писать, шнуровать, пользоваться ножницами и выполнять еще миллион разных действий, которых мы даже не замечаем, без виртуозного владения руками. Мало того, благодаря современной науке мы знаем, что мелкая моторика человека находится в прямой взаимосвязи с речью, определяя скорость овладения родным языком. </w:t>
      </w:r>
    </w:p>
    <w:p w:rsidR="008C04CE" w:rsidRPr="008D3CD8" w:rsidRDefault="008C04CE" w:rsidP="0030398B">
      <w:pPr>
        <w:spacing w:after="0" w:line="240" w:lineRule="auto"/>
        <w:ind w:left="-284" w:right="283" w:firstLine="992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Один из старейших и эффективнейших способов развития координации движений рук, сохранивший популярность по сей день, — пальчиковые игры. В ходе простой, постепенно усложняющейся игры в детском мозге закладывается фундамент умственного развития, что впоследствии окажет влияние на память и внимание малыша, его способность логически мыслить. Ребенок с недостаточно развитой моторикой пальцев не только имеет проблемы с речью — он может отставать и в психомоторном развитии.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ПРИМЕРЫ ИГР И УПРАЖНЕНИЙ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2–3 года малыш уже способен справляться с застежками-липучками, крупными пуговицами, проталкивать предметы в отверстия, разбирать и собирать пирамидки, строить башни из кубиков, рисовать, лепить куличики, откручивать крышки, нанизывать бусины на шнурок и еще много чего. Он даже начинает пользоваться безопасными детскими ножницами. Чем разнообразнее игры и занятия ребенка, тем более разносторонним будет развитие его рук и пальчиков. Это не значит, что нужно покупать ему как можно больше игрушек, — в любом доме легко найдется множество подходящих для этой цели предметов.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САМЫЕ ПРОСТЫЕ УПРАЖНЕНИЯ ДЛЯ ПАЛЬЦЕВ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Заинтересовать и вовлечь в игру малыша 2-3 лет легко, и чем проще игра — тем лучше.</w:t>
      </w:r>
    </w:p>
    <w:p w:rsidR="008C04CE" w:rsidRPr="008D3CD8" w:rsidRDefault="008C04CE" w:rsidP="0030398B">
      <w:pPr>
        <w:numPr>
          <w:ilvl w:val="0"/>
          <w:numId w:val="1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«Улитка».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</w:t>
      </w:r>
      <w:proofErr w:type="gramStart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Самым маленьким это упражнение поможет научиться удерживать большим пальцем безымянный и мизинец в согнутом состоянии, оставляя указательный и средний прямыми.</w:t>
      </w:r>
      <w:proofErr w:type="gramEnd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Одну руку нужно сжать в кулачок и аккуратно высвободить из него 2-й и 3-й пальчики так, чтобы 4-й и 5-й остались </w:t>
      </w:r>
      <w:proofErr w:type="gramStart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под</w:t>
      </w:r>
      <w:proofErr w:type="gramEnd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большим. Чтобы малышу было проще сохранить такую комбинацию, можно слегка прижать ее к повернутой вверх ладошке другой руки. Теперь пора пошевелить свободными указательным и средним пальцами, изображая рожки улитки, сидящей на листочке-ладошке.</w:t>
      </w:r>
    </w:p>
    <w:p w:rsidR="008C04CE" w:rsidRPr="008D3CD8" w:rsidRDefault="008C04CE" w:rsidP="0030398B">
      <w:pPr>
        <w:numPr>
          <w:ilvl w:val="0"/>
          <w:numId w:val="1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«Ножки».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 Ребенку непременно понравится изображать указательным и средним пальчиками шагающего по столу человечка, повторяя за взрослым. </w:t>
      </w:r>
      <w:proofErr w:type="gramStart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Чтобы игра стала интереснее, «ножкам» можно 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 xml:space="preserve">сделать башмачки из теста или массы для лепки, а можно нарисовать на тыльной стороне ладони забавную рожицу, превратив человечка в веселого </w:t>
      </w:r>
      <w:proofErr w:type="spellStart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монстрика</w:t>
      </w:r>
      <w:proofErr w:type="spellEnd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или даже в осьминога.</w:t>
      </w:r>
      <w:proofErr w:type="gramEnd"/>
    </w:p>
    <w:p w:rsidR="008C04CE" w:rsidRPr="008D3CD8" w:rsidRDefault="008C04CE" w:rsidP="0030398B">
      <w:pPr>
        <w:numPr>
          <w:ilvl w:val="0"/>
          <w:numId w:val="1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«Очки».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 Соединить большой и </w:t>
      </w:r>
      <w:proofErr w:type="gramStart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указательный</w:t>
      </w:r>
      <w:proofErr w:type="gramEnd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пальцы так, чтобы получилось кольцо, не такая уж простая задача для малыша. Но, немного потренировавшись, он сможет соорудить себе импровизированные очки и полюбоваться своим отражением в зеркале. Остальные три пальчика, оставшиеся свободными, можно растопырить наподобие птичьего хохолка, а можно сложить в замысловатую фигуру — тут все зависит от фантазии и уровня владения пальцами.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Играя с ребенком, проявляйте фантазию: это поможет не только развеселить его, но и стимулирует развитие творческих способностей, воображения.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РИСОВАНИЕ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Впервые взяв в руки карандаши, восковые мелки или пальчиковые краски, ребенок с восторгом понимает, что теперь он умеет оставлять разноцветные каракули практически на любой доступной поверхности.</w:t>
      </w:r>
    </w:p>
    <w:p w:rsidR="008C04CE" w:rsidRPr="008D3CD8" w:rsidRDefault="008C04CE" w:rsidP="0030398B">
      <w:pPr>
        <w:spacing w:after="0" w:line="240" w:lineRule="auto"/>
        <w:ind w:left="-284" w:right="283" w:firstLine="992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Пользу рисования сложно переоценить, ведь помимо мелкой моторики оно развивает:</w:t>
      </w:r>
    </w:p>
    <w:p w:rsidR="008C04CE" w:rsidRPr="008D3CD8" w:rsidRDefault="008C04CE" w:rsidP="0030398B">
      <w:pPr>
        <w:numPr>
          <w:ilvl w:val="0"/>
          <w:numId w:val="2"/>
        </w:numPr>
        <w:spacing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мышление;</w:t>
      </w:r>
    </w:p>
    <w:p w:rsidR="008C04CE" w:rsidRPr="008D3CD8" w:rsidRDefault="008C04CE" w:rsidP="0030398B">
      <w:pPr>
        <w:numPr>
          <w:ilvl w:val="0"/>
          <w:numId w:val="2"/>
        </w:numPr>
        <w:spacing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фантазию;</w:t>
      </w:r>
    </w:p>
    <w:p w:rsidR="008C04CE" w:rsidRPr="008D3CD8" w:rsidRDefault="008C04CE" w:rsidP="0030398B">
      <w:pPr>
        <w:numPr>
          <w:ilvl w:val="0"/>
          <w:numId w:val="2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чувство </w:t>
      </w:r>
      <w:proofErr w:type="gramStart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прекрасного</w:t>
      </w:r>
      <w:proofErr w:type="gramEnd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;</w:t>
      </w:r>
    </w:p>
    <w:p w:rsidR="008C04CE" w:rsidRPr="008D3CD8" w:rsidRDefault="008C04CE" w:rsidP="0030398B">
      <w:pPr>
        <w:numPr>
          <w:ilvl w:val="0"/>
          <w:numId w:val="2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творческие способности.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Многие родители расстраиваются, что их чадо не желает держать пишущий предмет правильно, а зажимает его в кулачке, но в таком раннем возрасте об этом можно не беспокоиться.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Вот несколько рекомендаций для того, чтобы рисование принесло удовольствие и пользу малышу:</w:t>
      </w:r>
    </w:p>
    <w:p w:rsidR="008C04CE" w:rsidRPr="008D3CD8" w:rsidRDefault="008C04CE" w:rsidP="0030398B">
      <w:pPr>
        <w:numPr>
          <w:ilvl w:val="0"/>
          <w:numId w:val="3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качестве инструмента для первых опытов предпочтительнее безопасные восковые мелки, чем карандаши, так как при поломке они не теряют пишущих качеств. К тому же, с их помощью можно проводить линии разной толщины, а также рисовать боковой поверхностью.</w:t>
      </w:r>
    </w:p>
    <w:p w:rsidR="008C04CE" w:rsidRPr="008D3CD8" w:rsidRDefault="008C04CE" w:rsidP="0030398B">
      <w:pPr>
        <w:numPr>
          <w:ilvl w:val="0"/>
          <w:numId w:val="3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Чтобы уберечь от потока детского творчества обои, нужно обеспечить ребенка необходимым пространством для рисования: например, предложить ему лист ватмана, разложенный на полу. Это обязательно понравится маленькому художнику, если в альбоме ему тесновато.</w:t>
      </w:r>
    </w:p>
    <w:p w:rsidR="008C04CE" w:rsidRPr="008D3CD8" w:rsidRDefault="008C04CE" w:rsidP="0030398B">
      <w:pPr>
        <w:numPr>
          <w:ilvl w:val="0"/>
          <w:numId w:val="3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Работу с пальчиковыми или обычными красками удобно организовать в ванной, совместив с купанием. Рисовать можно на кафельной стене или другой подходящей поверхности, и при </w:t>
      </w:r>
      <w:proofErr w:type="gramStart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этом</w:t>
      </w:r>
      <w:proofErr w:type="gramEnd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не боясь запачкаться. В магазинах даже можно найти специальные мелки для ванной.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Как мелки, так и карандаши лучше покупать толстые, диаметром около 1,5 см, – их малышу будет намного удобнее держать, чем «взрослые» тонкие, а значит, он охотнее будет ими пользоваться.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ЛЕПКА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 xml:space="preserve">Одно из самых важных упражнений для детских пальцев — лепка. Даже простое разминание пластилина или теста великолепно развивает </w:t>
      </w:r>
      <w:proofErr w:type="spellStart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сенсомоторику</w:t>
      </w:r>
      <w:proofErr w:type="spellEnd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ребенка. Выбору массы для лепки следует уделить особое внимание: материал должен быть безопасным и достаточно мягким, чтобы малыш мог с </w:t>
      </w:r>
      <w:bookmarkStart w:id="0" w:name="_GoBack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ним работать. Занятия должны проходить под присмотром и при участии взрослых:</w:t>
      </w:r>
    </w:p>
    <w:p w:rsidR="008C04CE" w:rsidRPr="008D3CD8" w:rsidRDefault="008C04CE" w:rsidP="0030398B">
      <w:pPr>
        <w:numPr>
          <w:ilvl w:val="0"/>
          <w:numId w:val="4"/>
        </w:numPr>
        <w:spacing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«Лепешки и колбаски».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Чтобы наглядно продемонстрировать малышу возможности пластилина, можно скатать несколько небольших шариков (лучше разноцветных) и предложить ему расплющить один из них ладошкой — получится лепешка. Второй шарик ребенок должен будет покатать по столу так</w:t>
      </w:r>
      <w:bookmarkEnd w:id="0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, чтобы получилась колбаска. Следующие несколько шариков нужно предоставить в распоряжение ребенка и понаблюдать, что он из них сделает.</w:t>
      </w:r>
    </w:p>
    <w:p w:rsidR="008C04CE" w:rsidRPr="008D3CD8" w:rsidRDefault="008C04CE" w:rsidP="0030398B">
      <w:pPr>
        <w:numPr>
          <w:ilvl w:val="0"/>
          <w:numId w:val="4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«</w:t>
      </w:r>
      <w:proofErr w:type="spellStart"/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Прилипалка</w:t>
      </w:r>
      <w:proofErr w:type="spellEnd"/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».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Начинающему скульптору нужно показать, что иногда фигурка может состоять из нескольких деталей. Для этого нужно слепить несколько незамысловатых фигур — шариков, кубиков, колбасок — и предложить малышу соединить их как ему захочется. Возможно, он слепит человечка.</w:t>
      </w:r>
    </w:p>
    <w:p w:rsidR="008C04CE" w:rsidRDefault="008C04CE" w:rsidP="0030398B">
      <w:pPr>
        <w:numPr>
          <w:ilvl w:val="0"/>
          <w:numId w:val="4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«Палитра».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 Через какое-то время после начала работы с пластилином ребенку обязательно придет в голову идея смешать цвета. Не стоит его в этом ограничивать! Наоборот, полезно будет показать ему несколько удачных сочетаний, например, перекрутив между собой две тонкие колбаски разных цветов, а </w:t>
      </w:r>
      <w:proofErr w:type="gramStart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потом</w:t>
      </w:r>
      <w:proofErr w:type="gramEnd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позволив перемять их. Конечно, разделить пластилин обратно уже не удастся, но зато палитра пополнится новыми оттенками.</w:t>
      </w:r>
    </w:p>
    <w:p w:rsidR="008C04CE" w:rsidRPr="008D3CD8" w:rsidRDefault="008C04CE" w:rsidP="0030398B">
      <w:pPr>
        <w:spacing w:after="0" w:line="240" w:lineRule="auto"/>
        <w:ind w:left="-284" w:right="283" w:firstLine="992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Подобные маленькие уроки расшевелят фантазию ребенка, и он уже сам придумает множество интересных «пластилиновых» игр.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 малыша не сразу получится воплощать все свои замыслы, поэтому ему нужно помогать в наиболее сложных деталях, иначе он может потерять интерес к лепке.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ИГРУШКИ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Детские магазины предоставляют огромный выбор развивающих игрушек для малышей. При желании почти любую из них можно воспроизвести дома из подручных материалов. Здесь главное условие — чтобы игрушка нравилась ребенку. Вот несколько популярных примеров:</w:t>
      </w:r>
    </w:p>
    <w:p w:rsidR="008C04CE" w:rsidRPr="008D3CD8" w:rsidRDefault="008C04CE" w:rsidP="0030398B">
      <w:pPr>
        <w:numPr>
          <w:ilvl w:val="0"/>
          <w:numId w:val="5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Мозаика.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</w:t>
      </w:r>
      <w:proofErr w:type="gramStart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Представляет из себя</w:t>
      </w:r>
      <w:proofErr w:type="gramEnd"/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перфорированное пластмассовое поле и набор разноцветных фишек, которые вставляются в дырочки. Обычно к мозаике прилагается инструкция с образцами фигурок, но собирать собственные картинки для развития мелкой моторики ничуть не менее полезно.</w:t>
      </w:r>
    </w:p>
    <w:p w:rsidR="008C04CE" w:rsidRPr="008D3CD8" w:rsidRDefault="008C04CE" w:rsidP="0030398B">
      <w:pPr>
        <w:numPr>
          <w:ilvl w:val="0"/>
          <w:numId w:val="5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Шнуровка. 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Это набор из картонных карточек с отверстиями и разноцветных шнурков. На картонках — яркие картинки, иногда со сказочными сюжетами, и шнурки нужно продевать в отверстия так, чтобы 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дополнить их. Как и в случае с мозаикой, допускается беспорядочное шнурование.</w:t>
      </w:r>
    </w:p>
    <w:p w:rsidR="008C04CE" w:rsidRPr="008D3CD8" w:rsidRDefault="008C04CE" w:rsidP="0030398B">
      <w:pPr>
        <w:numPr>
          <w:ilvl w:val="0"/>
          <w:numId w:val="5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Сортировка.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Для этой игры подойдет любая россыпь разноцветных мелких предметов — бусин, фишек от мозаики, фасоли, деталей конструктора, макаронных изделий, прищепок — список можно продолжать. Смысл в том, чтобы рассортировать всю кучку по цветам. Это занятие развивает не только мелкую моторику, но и усидчивость.</w:t>
      </w:r>
    </w:p>
    <w:p w:rsidR="008C04CE" w:rsidRPr="008D3CD8" w:rsidRDefault="008C04CE" w:rsidP="0030398B">
      <w:pPr>
        <w:numPr>
          <w:ilvl w:val="0"/>
          <w:numId w:val="5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Подбор крышки.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Это домашняя игра, для которой понадобится несколько небольших пластиковых бутылок и банок с крышками разного диаметра. Ребенку предлагается подобрать нужную крышку к каждому горлышку и закрутить ее.</w:t>
      </w:r>
    </w:p>
    <w:p w:rsidR="008C04CE" w:rsidRPr="008D3CD8" w:rsidRDefault="008C04CE" w:rsidP="0030398B">
      <w:pPr>
        <w:numPr>
          <w:ilvl w:val="0"/>
          <w:numId w:val="5"/>
        </w:numPr>
        <w:spacing w:before="100" w:beforeAutospacing="1" w:after="0" w:line="240" w:lineRule="auto"/>
        <w:ind w:left="-284" w:right="283" w:firstLine="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Конструктор.</w:t>
      </w: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Универсальная игра, интересная ребенку любого возраста. Возводить постройки можно как по образцу, так и в свободной форме. При выборе конструктора для малыша нужно учитывать одно требование: чтобы он соответствовал категории «0+» как по размеру деталей, так и по качеству материала, из которого он изготовлен.</w:t>
      </w:r>
    </w:p>
    <w:p w:rsidR="008C04CE" w:rsidRPr="008D3CD8" w:rsidRDefault="008C04CE" w:rsidP="0030398B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D3CD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2-3 года вся активная деятельность ребенка сводится к игре. Играя, он учится, развивается, растет. А играть можно только в хорошем настроении – родителям об этом стоит помнить. Поэтому к любым развивающим занятиям нужно приступать, когда малыш пребывает в соответствующем расположении духа, – тогда они принесут максимальную пользу и радость.</w:t>
      </w:r>
    </w:p>
    <w:p w:rsidR="00C71ED7" w:rsidRPr="008C04CE" w:rsidRDefault="00C71ED7" w:rsidP="00C71ED7">
      <w:pPr>
        <w:spacing w:after="0" w:line="240" w:lineRule="auto"/>
        <w:ind w:left="-284" w:right="283"/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</w:pPr>
    </w:p>
    <w:p w:rsidR="008D3CD8" w:rsidRDefault="00C71ED7" w:rsidP="00C71ED7">
      <w:pPr>
        <w:spacing w:after="0" w:line="240" w:lineRule="auto"/>
        <w:ind w:left="-284" w:right="283"/>
        <w:rPr>
          <w:noProof/>
          <w:color w:val="365F91" w:themeColor="accent1" w:themeShade="BF"/>
          <w:sz w:val="28"/>
          <w:szCs w:val="28"/>
          <w:lang w:eastAsia="ru-RU"/>
        </w:rPr>
      </w:pPr>
      <w:r>
        <w:rPr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1890433" cy="1417320"/>
            <wp:effectExtent l="0" t="0" r="0" b="0"/>
            <wp:docPr id="1" name="Рисунок 1" descr="C:\Users\User\Desktop\1b1869d44ad881d40d2a6c14cc9548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b1869d44ad881d40d2a6c14cc9548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33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65F91" w:themeColor="accent1" w:themeShade="BF"/>
          <w:sz w:val="28"/>
          <w:szCs w:val="28"/>
        </w:rPr>
        <w:t xml:space="preserve">  </w:t>
      </w:r>
      <w:r>
        <w:rPr>
          <w:noProof/>
          <w:color w:val="365F91" w:themeColor="accent1" w:themeShade="BF"/>
          <w:sz w:val="28"/>
          <w:szCs w:val="28"/>
          <w:lang w:eastAsia="ru-RU"/>
        </w:rPr>
        <w:t xml:space="preserve">  </w:t>
      </w:r>
      <w:r w:rsidR="008D3CD8">
        <w:rPr>
          <w:noProof/>
          <w:color w:val="365F91" w:themeColor="accent1" w:themeShade="BF"/>
          <w:sz w:val="28"/>
          <w:szCs w:val="28"/>
          <w:lang w:eastAsia="ru-RU"/>
        </w:rPr>
        <w:t xml:space="preserve">                               </w:t>
      </w:r>
      <w:r>
        <w:rPr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2524557" cy="1600200"/>
            <wp:effectExtent l="0" t="0" r="9525" b="0"/>
            <wp:docPr id="2" name="Рисунок 2" descr="C:\Users\User\Desktop\a8f3d2e6b0aacb0fb6afb85fdaa0db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8f3d2e6b0aacb0fb6afb85fdaa0db6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05" cy="160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365F91" w:themeColor="accent1" w:themeShade="BF"/>
          <w:sz w:val="28"/>
          <w:szCs w:val="28"/>
          <w:lang w:eastAsia="ru-RU"/>
        </w:rPr>
        <w:t xml:space="preserve">  </w:t>
      </w:r>
    </w:p>
    <w:p w:rsidR="008D3CD8" w:rsidRDefault="008D3CD8" w:rsidP="00C71ED7">
      <w:pPr>
        <w:spacing w:after="0" w:line="240" w:lineRule="auto"/>
        <w:ind w:left="-284" w:right="283"/>
        <w:rPr>
          <w:noProof/>
          <w:color w:val="365F91" w:themeColor="accent1" w:themeShade="BF"/>
          <w:sz w:val="28"/>
          <w:szCs w:val="28"/>
          <w:lang w:eastAsia="ru-RU"/>
        </w:rPr>
      </w:pPr>
    </w:p>
    <w:p w:rsidR="008D3CD8" w:rsidRDefault="008D3CD8" w:rsidP="00C71ED7">
      <w:pPr>
        <w:spacing w:after="0" w:line="240" w:lineRule="auto"/>
        <w:ind w:left="-284" w:right="283"/>
        <w:rPr>
          <w:noProof/>
          <w:color w:val="365F91" w:themeColor="accent1" w:themeShade="BF"/>
          <w:sz w:val="28"/>
          <w:szCs w:val="28"/>
          <w:lang w:eastAsia="ru-RU"/>
        </w:rPr>
      </w:pPr>
    </w:p>
    <w:p w:rsidR="008D3CD8" w:rsidRDefault="008D3CD8" w:rsidP="00C71ED7">
      <w:pPr>
        <w:spacing w:after="0" w:line="240" w:lineRule="auto"/>
        <w:ind w:left="-284" w:right="283"/>
        <w:rPr>
          <w:noProof/>
          <w:color w:val="365F91" w:themeColor="accent1" w:themeShade="BF"/>
          <w:sz w:val="28"/>
          <w:szCs w:val="28"/>
          <w:lang w:eastAsia="ru-RU"/>
        </w:rPr>
      </w:pPr>
    </w:p>
    <w:p w:rsidR="004B60B8" w:rsidRDefault="00C71ED7" w:rsidP="008D3CD8">
      <w:pPr>
        <w:spacing w:after="0" w:line="240" w:lineRule="auto"/>
        <w:ind w:left="-284" w:right="283"/>
        <w:jc w:val="center"/>
        <w:rPr>
          <w:noProof/>
          <w:color w:val="365F91" w:themeColor="accent1" w:themeShade="BF"/>
          <w:sz w:val="28"/>
          <w:szCs w:val="28"/>
          <w:lang w:eastAsia="ru-RU"/>
        </w:rPr>
      </w:pPr>
      <w:r>
        <w:rPr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2545080" cy="1834638"/>
            <wp:effectExtent l="0" t="0" r="7620" b="0"/>
            <wp:docPr id="3" name="Рисунок 3" descr="C:\Users\User\Desktop\1542629757_igry-na-razvitie-melkoj-motoriki-dlj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542629757_igry-na-razvitie-melkoj-motoriki-dlja-dete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45" cy="183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D8" w:rsidRDefault="008D3CD8" w:rsidP="008D3CD8">
      <w:pPr>
        <w:spacing w:after="0" w:line="240" w:lineRule="auto"/>
        <w:ind w:right="283"/>
        <w:rPr>
          <w:noProof/>
          <w:color w:val="365F91" w:themeColor="accent1" w:themeShade="BF"/>
          <w:sz w:val="28"/>
          <w:szCs w:val="28"/>
          <w:lang w:eastAsia="ru-RU"/>
        </w:rPr>
      </w:pPr>
    </w:p>
    <w:p w:rsidR="008D3CD8" w:rsidRDefault="008D3CD8" w:rsidP="00C71ED7">
      <w:pPr>
        <w:spacing w:after="0" w:line="240" w:lineRule="auto"/>
        <w:ind w:left="-284" w:right="283"/>
        <w:rPr>
          <w:noProof/>
          <w:color w:val="365F91" w:themeColor="accent1" w:themeShade="BF"/>
          <w:sz w:val="28"/>
          <w:szCs w:val="28"/>
          <w:lang w:eastAsia="ru-RU"/>
        </w:rPr>
      </w:pPr>
    </w:p>
    <w:p w:rsidR="00C71ED7" w:rsidRPr="008C04CE" w:rsidRDefault="00C71ED7" w:rsidP="0030398B">
      <w:pPr>
        <w:spacing w:after="0" w:line="240" w:lineRule="auto"/>
        <w:ind w:right="283"/>
        <w:rPr>
          <w:color w:val="365F91" w:themeColor="accent1" w:themeShade="BF"/>
          <w:sz w:val="28"/>
          <w:szCs w:val="28"/>
        </w:rPr>
      </w:pPr>
    </w:p>
    <w:sectPr w:rsidR="00C71ED7" w:rsidRPr="008C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338"/>
    <w:multiLevelType w:val="multilevel"/>
    <w:tmpl w:val="1E76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4726F"/>
    <w:multiLevelType w:val="multilevel"/>
    <w:tmpl w:val="AE92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F5EC5"/>
    <w:multiLevelType w:val="multilevel"/>
    <w:tmpl w:val="D690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67D6D"/>
    <w:multiLevelType w:val="multilevel"/>
    <w:tmpl w:val="28E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7492C"/>
    <w:multiLevelType w:val="multilevel"/>
    <w:tmpl w:val="CCC0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D8"/>
    <w:rsid w:val="0030398B"/>
    <w:rsid w:val="004B60B8"/>
    <w:rsid w:val="008C04CE"/>
    <w:rsid w:val="008D3CD8"/>
    <w:rsid w:val="00921BD8"/>
    <w:rsid w:val="00C71ED7"/>
    <w:rsid w:val="00F0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по кадрам</cp:lastModifiedBy>
  <cp:revision>2</cp:revision>
  <dcterms:created xsi:type="dcterms:W3CDTF">2024-12-09T06:48:00Z</dcterms:created>
  <dcterms:modified xsi:type="dcterms:W3CDTF">2024-12-09T06:48:00Z</dcterms:modified>
</cp:coreProperties>
</file>