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E6" w:rsidRDefault="00691463" w:rsidP="00644DE6">
      <w:pPr>
        <w:pStyle w:val="a4"/>
        <w:ind w:left="0"/>
        <w:jc w:val="center"/>
        <w:rPr>
          <w:spacing w:val="-6"/>
        </w:rPr>
      </w:pPr>
      <w:bookmarkStart w:id="0" w:name="_GoBack"/>
      <w:bookmarkEnd w:id="0"/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</w:p>
    <w:p w:rsidR="00043109" w:rsidRDefault="00644DE6" w:rsidP="00644DE6">
      <w:pPr>
        <w:pStyle w:val="a4"/>
        <w:ind w:left="0"/>
        <w:jc w:val="center"/>
      </w:pPr>
      <w:r>
        <w:rPr>
          <w:spacing w:val="-6"/>
        </w:rPr>
        <w:t xml:space="preserve">подготовительной к школе группы для детей с ТНР </w:t>
      </w:r>
      <w:r>
        <w:rPr>
          <w:spacing w:val="-2"/>
        </w:rPr>
        <w:t>«Забава</w:t>
      </w:r>
      <w:r w:rsidR="00691463">
        <w:rPr>
          <w:spacing w:val="-2"/>
        </w:rPr>
        <w:t>»</w:t>
      </w:r>
    </w:p>
    <w:p w:rsidR="00043109" w:rsidRDefault="00691463">
      <w:pPr>
        <w:pStyle w:val="a3"/>
        <w:spacing w:before="41"/>
        <w:ind w:right="118"/>
      </w:pPr>
      <w:r>
        <w:t>Рабочая</w:t>
      </w:r>
      <w:r>
        <w:rPr>
          <w:spacing w:val="40"/>
        </w:rPr>
        <w:t xml:space="preserve"> </w:t>
      </w:r>
      <w:r>
        <w:t>программа подготовительной</w:t>
      </w:r>
      <w:r>
        <w:rPr>
          <w:spacing w:val="40"/>
        </w:rPr>
        <w:t xml:space="preserve"> </w:t>
      </w:r>
      <w:r>
        <w:t>к школе группы компенсирующей направленности для детей с тяжелыми нарушениями речи (общ</w:t>
      </w:r>
      <w:r w:rsidR="00644DE6">
        <w:t>им недоразвитием речи) «Забава</w:t>
      </w:r>
      <w:r>
        <w:t xml:space="preserve">» (далее – рабочая программа) </w:t>
      </w:r>
      <w:r w:rsidR="00644DE6">
        <w:t>разработана в соответствии с АО</w:t>
      </w:r>
      <w:r>
        <w:t xml:space="preserve">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детей с ТНР МАДОУ «Детский сад «Ромашка».</w:t>
      </w:r>
    </w:p>
    <w:p w:rsidR="00043109" w:rsidRDefault="00691463">
      <w:pPr>
        <w:pStyle w:val="a3"/>
        <w:spacing w:before="1"/>
        <w:ind w:right="116"/>
      </w:pPr>
      <w:r>
        <w:t>Рабочая программа рассчитана на оди</w:t>
      </w:r>
      <w:r w:rsidR="00644DE6">
        <w:t>н учебный год, со 2 сентября 2024 г. до 30</w:t>
      </w:r>
      <w:r>
        <w:t xml:space="preserve"> мая 2024 г. Данная рабочая программа определяет содержание и организацию коррекционного </w:t>
      </w:r>
      <w:proofErr w:type="spellStart"/>
      <w:r>
        <w:t>воспитательно</w:t>
      </w:r>
      <w:proofErr w:type="spellEnd"/>
      <w:r>
        <w:t>-образовательного процесса с детьми 6 – 7 лет с тяжелыми нарушениями речи.</w:t>
      </w:r>
    </w:p>
    <w:p w:rsidR="00043109" w:rsidRDefault="00691463">
      <w:pPr>
        <w:pStyle w:val="a3"/>
        <w:spacing w:before="1"/>
        <w:ind w:right="110"/>
      </w:pPr>
      <w:r>
        <w:t>Программа строится на принципе личностно-ориентированного взаимодей</w:t>
      </w:r>
      <w:r w:rsidR="00644DE6">
        <w:t xml:space="preserve">ствия взрослого с детьми подготовительной </w:t>
      </w:r>
      <w:r>
        <w:t xml:space="preserve"> группы и обеспечивает физическое, социальн</w:t>
      </w:r>
      <w:proofErr w:type="gramStart"/>
      <w:r>
        <w:t>о-</w:t>
      </w:r>
      <w:proofErr w:type="gramEnd"/>
      <w:r>
        <w:t xml:space="preserve"> коммуникативное, познавательное, речевое и художественно-эстетическое развитие детей в возрасте от 6 лет до 7 лет с учетом их возрастных и индивидуальных </w:t>
      </w:r>
      <w:r>
        <w:rPr>
          <w:spacing w:val="-2"/>
        </w:rPr>
        <w:t>особенностей.</w:t>
      </w:r>
    </w:p>
    <w:p w:rsidR="00043109" w:rsidRDefault="00691463">
      <w:pPr>
        <w:pStyle w:val="a3"/>
        <w:ind w:right="113"/>
      </w:pPr>
      <w:r>
        <w:t>Содержание программы представлено в виде раскрытия целей и задач воспитания и обучения, направлений педагогической деятельности, перспективн</w:t>
      </w:r>
      <w:proofErr w:type="gramStart"/>
      <w:r>
        <w:t>о-</w:t>
      </w:r>
      <w:proofErr w:type="gramEnd"/>
      <w:r>
        <w:t xml:space="preserve"> тематического планирования по разделам с учетом времени года и режимом пребывания в детском саду и тематических недель. Организация образовательной работы предполагает воспитание и обучение на занятиях, в режимные моменты и в совместной деятельности педагога с детьми в течение всего дня. Во</w:t>
      </w:r>
      <w:r>
        <w:rPr>
          <w:spacing w:val="40"/>
        </w:rPr>
        <w:t xml:space="preserve"> </w:t>
      </w:r>
      <w:r>
        <w:t>время проведения образовательной деятельности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043109" w:rsidRDefault="00691463">
      <w:pPr>
        <w:pStyle w:val="a3"/>
        <w:ind w:right="119"/>
      </w:pPr>
      <w:r>
        <w:rPr>
          <w:b/>
          <w:i/>
        </w:rPr>
        <w:t xml:space="preserve">Цели Программы </w:t>
      </w:r>
      <w:r>
        <w:t>—</w:t>
      </w:r>
      <w:r>
        <w:rPr>
          <w:spacing w:val="80"/>
        </w:rPr>
        <w:t xml:space="preserve"> </w:t>
      </w:r>
      <w: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043109" w:rsidRDefault="00691463">
      <w:pPr>
        <w:pStyle w:val="a3"/>
        <w:spacing w:line="320" w:lineRule="exact"/>
        <w:ind w:firstLine="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раздела:</w:t>
      </w:r>
    </w:p>
    <w:p w:rsidR="00043109" w:rsidRDefault="00691463">
      <w:pPr>
        <w:pStyle w:val="a5"/>
        <w:numPr>
          <w:ilvl w:val="0"/>
          <w:numId w:val="1"/>
        </w:numPr>
        <w:tabs>
          <w:tab w:val="left" w:pos="262"/>
        </w:tabs>
        <w:spacing w:before="2" w:line="322" w:lineRule="exact"/>
        <w:ind w:left="262" w:hanging="162"/>
        <w:rPr>
          <w:sz w:val="28"/>
        </w:rPr>
      </w:pP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раздел;</w:t>
      </w:r>
    </w:p>
    <w:p w:rsidR="00043109" w:rsidRDefault="00691463">
      <w:pPr>
        <w:pStyle w:val="a5"/>
        <w:numPr>
          <w:ilvl w:val="0"/>
          <w:numId w:val="1"/>
        </w:numPr>
        <w:tabs>
          <w:tab w:val="left" w:pos="262"/>
        </w:tabs>
        <w:spacing w:line="322" w:lineRule="exact"/>
        <w:ind w:left="262" w:hanging="162"/>
        <w:rPr>
          <w:sz w:val="28"/>
        </w:rPr>
      </w:pPr>
      <w:r>
        <w:rPr>
          <w:sz w:val="28"/>
        </w:rPr>
        <w:t>содержательный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раздел;</w:t>
      </w:r>
    </w:p>
    <w:p w:rsidR="00043109" w:rsidRDefault="00691463">
      <w:pPr>
        <w:pStyle w:val="a5"/>
        <w:numPr>
          <w:ilvl w:val="0"/>
          <w:numId w:val="1"/>
        </w:numPr>
        <w:tabs>
          <w:tab w:val="left" w:pos="262"/>
        </w:tabs>
        <w:spacing w:line="322" w:lineRule="exact"/>
        <w:ind w:left="262" w:hanging="162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043109" w:rsidRDefault="00691463">
      <w:pPr>
        <w:pStyle w:val="a3"/>
        <w:ind w:right="115"/>
      </w:pPr>
      <w:r>
        <w:t>Целевой раздел содержит пояснительную записку рабочей программы</w:t>
      </w:r>
      <w:r w:rsidR="00644DE6">
        <w:t xml:space="preserve"> </w:t>
      </w:r>
      <w:r>
        <w:t>подготовительной к школе группы</w:t>
      </w:r>
      <w:r w:rsidR="00644DE6">
        <w:t xml:space="preserve"> для детей с ТНР</w:t>
      </w:r>
      <w:r>
        <w:t>. В пояснительную записку включены цели и</w:t>
      </w:r>
      <w:r w:rsidR="00644DE6">
        <w:t xml:space="preserve"> </w:t>
      </w:r>
      <w:r>
        <w:t>задачи реализации Рабочей программы, возрастные и индивидуальные</w:t>
      </w:r>
      <w:r w:rsidR="00644DE6">
        <w:t xml:space="preserve"> </w:t>
      </w:r>
      <w:r>
        <w:t>особенности контингента воспитанников, посещающих группу, описание</w:t>
      </w:r>
      <w:r w:rsidR="00644DE6">
        <w:t xml:space="preserve"> </w:t>
      </w:r>
      <w:r>
        <w:t xml:space="preserve">социокультурных особенностей осуществления образовательной </w:t>
      </w:r>
      <w:r>
        <w:rPr>
          <w:spacing w:val="-2"/>
        </w:rPr>
        <w:t>деятельности.</w:t>
      </w:r>
    </w:p>
    <w:p w:rsidR="00043109" w:rsidRDefault="00691463">
      <w:pPr>
        <w:pStyle w:val="a3"/>
        <w:spacing w:before="1"/>
        <w:ind w:right="116"/>
      </w:pPr>
      <w:r>
        <w:t>Принципы и подходы, описанные в целевом разделе, обеспечивают единство задач образовательного процесса, интеграцию</w:t>
      </w:r>
      <w:r w:rsidR="00644DE6">
        <w:t xml:space="preserve"> </w:t>
      </w:r>
      <w:r>
        <w:t>образовательных областей. Планируемые результаты рабочей программы</w:t>
      </w:r>
      <w:r w:rsidR="00644DE6">
        <w:t xml:space="preserve"> </w:t>
      </w:r>
      <w:r>
        <w:t>конкретизируют целевые ориентиры образовательного стандарта</w:t>
      </w:r>
      <w:r w:rsidR="00644DE6">
        <w:t xml:space="preserve"> </w:t>
      </w:r>
      <w:r>
        <w:t>дошкольного образования.</w:t>
      </w:r>
    </w:p>
    <w:p w:rsidR="00043109" w:rsidRDefault="00691463">
      <w:pPr>
        <w:pStyle w:val="a3"/>
        <w:spacing w:before="1"/>
        <w:ind w:right="122"/>
      </w:pPr>
      <w:r>
        <w:t>В содержательном разделе представлено общее содержание рабочей</w:t>
      </w:r>
      <w:r w:rsidR="00DD02FD">
        <w:t xml:space="preserve"> </w:t>
      </w:r>
      <w:r>
        <w:t>программы. Содержание рабочей программы определяется в соответствии с</w:t>
      </w:r>
      <w:r w:rsidR="00DD02FD">
        <w:t xml:space="preserve"> </w:t>
      </w:r>
      <w:r>
        <w:t>направлениями развития ребенка, соответствует основным положениям</w:t>
      </w:r>
      <w:r w:rsidR="00DD02FD">
        <w:t xml:space="preserve"> </w:t>
      </w:r>
      <w:r>
        <w:t>возрастной психологии и дошкольной педагогики и обеспечивают единство</w:t>
      </w:r>
      <w:r w:rsidR="00DD02FD">
        <w:t xml:space="preserve"> </w:t>
      </w:r>
      <w:r>
        <w:t>воспитательных, развивающих и обучающих целей и задач.</w:t>
      </w:r>
    </w:p>
    <w:p w:rsidR="00043109" w:rsidRDefault="00043109">
      <w:pPr>
        <w:sectPr w:rsidR="00043109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043109" w:rsidRDefault="00691463">
      <w:pPr>
        <w:pStyle w:val="a3"/>
        <w:spacing w:before="74"/>
        <w:ind w:right="115"/>
      </w:pPr>
      <w:r>
        <w:lastRenderedPageBreak/>
        <w:t>Задачи психолого – педагогической работы по формированию физических,</w:t>
      </w:r>
      <w:r w:rsidR="00DD02FD">
        <w:t xml:space="preserve"> </w:t>
      </w:r>
      <w:r>
        <w:t>интеллектуальных и личностных качеств детей решаются интегрировано входе освоения всех образовательных областей с наряду с задачами,</w:t>
      </w:r>
      <w:r w:rsidR="00DD02FD">
        <w:t xml:space="preserve"> </w:t>
      </w:r>
      <w:r>
        <w:t xml:space="preserve">отражающим специфику каждой образовательной области: социально </w:t>
      </w:r>
      <w:proofErr w:type="gramStart"/>
      <w:r>
        <w:t>–к</w:t>
      </w:r>
      <w:proofErr w:type="gramEnd"/>
      <w:r>
        <w:t>оммуникативное развитие, познавательное развитие, речевое развитие,</w:t>
      </w:r>
      <w:r w:rsidR="00DD02FD">
        <w:t xml:space="preserve"> </w:t>
      </w:r>
      <w:r>
        <w:t>художественно – эстетическое развитие, физическое развитие.</w:t>
      </w:r>
    </w:p>
    <w:p w:rsidR="00043109" w:rsidRDefault="00691463">
      <w:pPr>
        <w:pStyle w:val="a3"/>
        <w:spacing w:before="1"/>
        <w:ind w:right="119"/>
      </w:pPr>
      <w:r>
        <w:t>В содержательном разделе раскрыта образовательная деятельность профессиональной коррекции нарушений развития детей подготовительной к школе группы с</w:t>
      </w:r>
      <w:r w:rsidR="00DD02FD">
        <w:t xml:space="preserve"> </w:t>
      </w:r>
      <w:r>
        <w:t>тяжёлыми нарушениями речи.</w:t>
      </w:r>
    </w:p>
    <w:p w:rsidR="00043109" w:rsidRDefault="00691463">
      <w:pPr>
        <w:pStyle w:val="a3"/>
        <w:ind w:right="114"/>
      </w:pPr>
      <w:r>
        <w:t>В обязательной части программы представлены формы, методы работы</w:t>
      </w:r>
      <w:r w:rsidR="00DD02FD">
        <w:t xml:space="preserve"> </w:t>
      </w:r>
      <w:r>
        <w:t>по реализации задач через совместную деятельность взрослых и детей 6 - 7 летне только</w:t>
      </w:r>
      <w:r>
        <w:rPr>
          <w:spacing w:val="80"/>
        </w:rPr>
        <w:t xml:space="preserve"> </w:t>
      </w:r>
      <w:r>
        <w:t>в рамках образовательной деятельности, но и при проведении</w:t>
      </w:r>
      <w:r w:rsidR="00DD02FD">
        <w:t xml:space="preserve"> </w:t>
      </w:r>
      <w:r>
        <w:t>режимных моментов, через взаимодействие с семьями воспитанников,</w:t>
      </w:r>
      <w:r w:rsidR="00DD02FD">
        <w:t xml:space="preserve"> </w:t>
      </w:r>
      <w:r>
        <w:t>культурные практики, способы поддержки детей инициативы через</w:t>
      </w:r>
      <w:r w:rsidR="00DD02FD">
        <w:t xml:space="preserve"> </w:t>
      </w:r>
      <w:r>
        <w:t>взаимодействие с семьями воспитанников.</w:t>
      </w:r>
    </w:p>
    <w:p w:rsidR="00043109" w:rsidRDefault="00691463">
      <w:pPr>
        <w:pStyle w:val="a3"/>
        <w:spacing w:line="322" w:lineRule="exact"/>
        <w:ind w:left="808" w:firstLine="0"/>
      </w:pPr>
      <w:r>
        <w:t>Вариативная</w:t>
      </w:r>
      <w:r>
        <w:rPr>
          <w:spacing w:val="-13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сформирована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парциальных</w:t>
      </w:r>
      <w:r>
        <w:rPr>
          <w:spacing w:val="-10"/>
        </w:rPr>
        <w:t xml:space="preserve"> </w:t>
      </w:r>
      <w:r>
        <w:rPr>
          <w:spacing w:val="-2"/>
        </w:rPr>
        <w:t>программ: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9"/>
          <w:tab w:val="left" w:pos="1742"/>
          <w:tab w:val="left" w:pos="3074"/>
          <w:tab w:val="left" w:pos="3711"/>
          <w:tab w:val="left" w:pos="5422"/>
          <w:tab w:val="left" w:pos="6111"/>
          <w:tab w:val="left" w:pos="7111"/>
          <w:tab w:val="left" w:pos="9025"/>
        </w:tabs>
        <w:ind w:right="122" w:firstLine="360"/>
        <w:rPr>
          <w:sz w:val="28"/>
        </w:rPr>
      </w:pPr>
      <w:r>
        <w:rPr>
          <w:sz w:val="28"/>
        </w:rPr>
        <w:t>Программа «Радуга здоровья» является образовательной программой дополнительного</w:t>
      </w:r>
      <w:r w:rsidR="00DD02FD">
        <w:rPr>
          <w:sz w:val="28"/>
        </w:rPr>
        <w:t xml:space="preserve"> </w:t>
      </w:r>
      <w:r>
        <w:rPr>
          <w:sz w:val="28"/>
        </w:rPr>
        <w:t>образования детей, реализуется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рамках основной образовательной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МАДОУ</w:t>
      </w:r>
      <w:r>
        <w:rPr>
          <w:sz w:val="28"/>
        </w:rPr>
        <w:tab/>
      </w:r>
      <w:r>
        <w:rPr>
          <w:spacing w:val="-4"/>
          <w:sz w:val="28"/>
        </w:rPr>
        <w:t>д/с</w:t>
      </w:r>
      <w:r>
        <w:rPr>
          <w:sz w:val="28"/>
        </w:rPr>
        <w:tab/>
      </w:r>
      <w:r>
        <w:rPr>
          <w:spacing w:val="-2"/>
          <w:sz w:val="28"/>
        </w:rPr>
        <w:t>«Ромашка»,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часть,</w:t>
      </w:r>
      <w:r>
        <w:rPr>
          <w:sz w:val="28"/>
        </w:rPr>
        <w:tab/>
      </w:r>
      <w:r>
        <w:rPr>
          <w:spacing w:val="-2"/>
          <w:sz w:val="28"/>
        </w:rPr>
        <w:t>формируемая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участниками </w:t>
      </w:r>
      <w:r>
        <w:rPr>
          <w:sz w:val="28"/>
        </w:rPr>
        <w:t>образовательного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укрепления здоровья воспитанников МАДОУ «Детский сад «Ромашка».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9"/>
        </w:tabs>
        <w:spacing w:line="322" w:lineRule="exact"/>
        <w:ind w:left="819" w:hanging="359"/>
        <w:rPr>
          <w:sz w:val="28"/>
        </w:rPr>
      </w:pPr>
      <w:r>
        <w:rPr>
          <w:sz w:val="28"/>
        </w:rPr>
        <w:t>Парциальная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«Луи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няврам</w:t>
      </w:r>
      <w:proofErr w:type="spellEnd"/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дошкольного</w:t>
      </w:r>
    </w:p>
    <w:p w:rsidR="00043109" w:rsidRDefault="00691463">
      <w:pPr>
        <w:pStyle w:val="a3"/>
        <w:ind w:right="115" w:firstLine="0"/>
      </w:pPr>
      <w:r>
        <w:t xml:space="preserve">возраста </w:t>
      </w:r>
      <w:proofErr w:type="gramStart"/>
      <w:r>
        <w:t>направлена</w:t>
      </w:r>
      <w:proofErr w:type="gramEnd"/>
      <w:r>
        <w:t xml:space="preserve"> на</w:t>
      </w:r>
      <w:r w:rsidR="00DD02FD">
        <w:t xml:space="preserve"> </w:t>
      </w:r>
      <w:r>
        <w:t>приобщение детей к культуре обско-угорских народов, через ознакомление детей с бытом, декоративно-прикладным искусством, фольклором и литературой обско-угорских народов.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9"/>
        </w:tabs>
        <w:spacing w:before="1"/>
        <w:ind w:left="819" w:hanging="359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«Социокультурные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истоки»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приобщение</w:t>
      </w:r>
    </w:p>
    <w:p w:rsidR="00043109" w:rsidRDefault="00691463">
      <w:pPr>
        <w:pStyle w:val="a3"/>
        <w:ind w:right="115" w:firstLine="0"/>
      </w:pPr>
      <w:r>
        <w:t>детей, их родителей, педагогов к непреходящим духовно-нравственным и социокультурным ценностям нашего Отечества.</w:t>
      </w:r>
    </w:p>
    <w:p w:rsidR="00043109" w:rsidRDefault="00DD02FD">
      <w:pPr>
        <w:pStyle w:val="a5"/>
        <w:numPr>
          <w:ilvl w:val="1"/>
          <w:numId w:val="1"/>
        </w:numPr>
        <w:tabs>
          <w:tab w:val="left" w:pos="819"/>
        </w:tabs>
        <w:spacing w:line="321" w:lineRule="exact"/>
        <w:ind w:left="819" w:hanging="359"/>
        <w:jc w:val="both"/>
        <w:rPr>
          <w:sz w:val="28"/>
        </w:rPr>
      </w:pPr>
      <w:r>
        <w:rPr>
          <w:sz w:val="28"/>
        </w:rPr>
        <w:t>Парциальная</w:t>
      </w:r>
      <w:r w:rsidR="00691463">
        <w:rPr>
          <w:spacing w:val="-7"/>
          <w:sz w:val="28"/>
        </w:rPr>
        <w:t xml:space="preserve"> </w:t>
      </w:r>
      <w:r w:rsidR="00691463">
        <w:rPr>
          <w:sz w:val="28"/>
        </w:rPr>
        <w:t>программа</w:t>
      </w:r>
      <w:r w:rsidR="00691463">
        <w:rPr>
          <w:spacing w:val="-10"/>
          <w:sz w:val="28"/>
        </w:rPr>
        <w:t xml:space="preserve"> </w:t>
      </w:r>
      <w:r w:rsidR="00691463">
        <w:rPr>
          <w:sz w:val="28"/>
        </w:rPr>
        <w:t>по</w:t>
      </w:r>
      <w:r w:rsidR="00691463">
        <w:rPr>
          <w:spacing w:val="-5"/>
          <w:sz w:val="28"/>
        </w:rPr>
        <w:t xml:space="preserve"> </w:t>
      </w:r>
      <w:r w:rsidR="00691463">
        <w:rPr>
          <w:sz w:val="28"/>
        </w:rPr>
        <w:t>культуре</w:t>
      </w:r>
      <w:r w:rsidR="00691463">
        <w:rPr>
          <w:spacing w:val="-7"/>
          <w:sz w:val="28"/>
        </w:rPr>
        <w:t xml:space="preserve"> </w:t>
      </w:r>
      <w:r w:rsidR="00691463">
        <w:rPr>
          <w:sz w:val="28"/>
        </w:rPr>
        <w:t>энергосбережения</w:t>
      </w:r>
      <w:r w:rsidR="00691463">
        <w:rPr>
          <w:spacing w:val="-9"/>
          <w:sz w:val="28"/>
        </w:rPr>
        <w:t xml:space="preserve"> </w:t>
      </w:r>
      <w:r w:rsidR="00691463">
        <w:rPr>
          <w:spacing w:val="-2"/>
          <w:sz w:val="28"/>
        </w:rPr>
        <w:t>«Азбука</w:t>
      </w:r>
    </w:p>
    <w:p w:rsidR="00043109" w:rsidRDefault="00691463">
      <w:pPr>
        <w:pStyle w:val="a3"/>
        <w:ind w:right="122" w:firstLine="0"/>
      </w:pPr>
      <w:r>
        <w:t>энергосбережения»-</w:t>
      </w:r>
      <w:r>
        <w:rPr>
          <w:spacing w:val="-7"/>
        </w:rPr>
        <w:t xml:space="preserve"> </w:t>
      </w:r>
      <w:proofErr w:type="gramStart"/>
      <w:r>
        <w:t>направлена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 xml:space="preserve">детей старшего дошкольного возраста в области бережливого отношения к природным </w:t>
      </w:r>
      <w:r>
        <w:rPr>
          <w:spacing w:val="-2"/>
        </w:rPr>
        <w:t>ресурсам.</w:t>
      </w:r>
    </w:p>
    <w:p w:rsidR="00043109" w:rsidRDefault="00DD02FD" w:rsidP="00DD02FD">
      <w:pPr>
        <w:pStyle w:val="a5"/>
        <w:numPr>
          <w:ilvl w:val="1"/>
          <w:numId w:val="1"/>
        </w:numPr>
        <w:tabs>
          <w:tab w:val="left" w:pos="819"/>
          <w:tab w:val="left" w:pos="1385"/>
          <w:tab w:val="left" w:pos="2559"/>
          <w:tab w:val="left" w:pos="3058"/>
          <w:tab w:val="left" w:pos="4593"/>
          <w:tab w:val="left" w:pos="4977"/>
          <w:tab w:val="left" w:pos="6865"/>
          <w:tab w:val="left" w:pos="7536"/>
          <w:tab w:val="left" w:pos="9134"/>
          <w:tab w:val="left" w:pos="10424"/>
        </w:tabs>
        <w:spacing w:before="1"/>
        <w:ind w:right="120" w:firstLine="360"/>
        <w:jc w:val="both"/>
        <w:rPr>
          <w:sz w:val="28"/>
        </w:rPr>
      </w:pPr>
      <w:r>
        <w:rPr>
          <w:sz w:val="28"/>
        </w:rPr>
        <w:t>Парциальная</w:t>
      </w:r>
      <w:r w:rsidR="00691463">
        <w:rPr>
          <w:sz w:val="28"/>
        </w:rPr>
        <w:t xml:space="preserve"> программа по финансовой грамотности старших дошкольников</w:t>
      </w:r>
      <w:r>
        <w:rPr>
          <w:sz w:val="28"/>
        </w:rPr>
        <w:t xml:space="preserve"> </w:t>
      </w:r>
      <w:r w:rsidR="00691463">
        <w:rPr>
          <w:sz w:val="28"/>
        </w:rPr>
        <w:t xml:space="preserve">«Азы финансовой культуры» - программа способствует развитию у детей основ финансовой культуры в русле формирования здорового отношения к деньгам, совершенствования </w:t>
      </w:r>
      <w:r w:rsidR="00691463">
        <w:rPr>
          <w:spacing w:val="-2"/>
          <w:sz w:val="28"/>
        </w:rPr>
        <w:t>общения</w:t>
      </w:r>
      <w:r w:rsidR="00691463">
        <w:rPr>
          <w:sz w:val="28"/>
        </w:rPr>
        <w:tab/>
      </w:r>
      <w:r w:rsidR="00691463">
        <w:rPr>
          <w:spacing w:val="-2"/>
          <w:sz w:val="28"/>
        </w:rPr>
        <w:t>ребёнка</w:t>
      </w:r>
      <w:r w:rsidR="00691463">
        <w:rPr>
          <w:sz w:val="28"/>
        </w:rPr>
        <w:tab/>
      </w:r>
      <w:proofErr w:type="gramStart"/>
      <w:r w:rsidR="00691463">
        <w:rPr>
          <w:spacing w:val="-6"/>
          <w:sz w:val="28"/>
        </w:rPr>
        <w:t>со</w:t>
      </w:r>
      <w:proofErr w:type="gramEnd"/>
      <w:r w:rsidR="00691463">
        <w:rPr>
          <w:sz w:val="28"/>
        </w:rPr>
        <w:tab/>
      </w:r>
      <w:r w:rsidR="00691463">
        <w:rPr>
          <w:spacing w:val="-2"/>
          <w:sz w:val="28"/>
        </w:rPr>
        <w:t>взрослыми</w:t>
      </w:r>
      <w:r w:rsidR="00691463">
        <w:rPr>
          <w:sz w:val="28"/>
        </w:rPr>
        <w:tab/>
      </w:r>
      <w:r w:rsidR="00691463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="00691463">
        <w:rPr>
          <w:spacing w:val="-2"/>
          <w:sz w:val="28"/>
        </w:rPr>
        <w:t>сверстниками</w:t>
      </w:r>
      <w:r w:rsidR="00691463">
        <w:rPr>
          <w:sz w:val="28"/>
        </w:rPr>
        <w:tab/>
      </w:r>
      <w:r w:rsidR="00691463">
        <w:rPr>
          <w:spacing w:val="-4"/>
          <w:sz w:val="28"/>
        </w:rPr>
        <w:t>при</w:t>
      </w:r>
      <w:r w:rsidR="00691463">
        <w:rPr>
          <w:sz w:val="28"/>
        </w:rPr>
        <w:tab/>
      </w:r>
      <w:r w:rsidR="00691463">
        <w:rPr>
          <w:spacing w:val="-2"/>
          <w:sz w:val="28"/>
        </w:rPr>
        <w:t>реализации</w:t>
      </w:r>
      <w:r w:rsidR="00691463">
        <w:rPr>
          <w:sz w:val="28"/>
        </w:rPr>
        <w:tab/>
      </w:r>
      <w:r w:rsidR="00691463">
        <w:rPr>
          <w:spacing w:val="-2"/>
          <w:sz w:val="28"/>
        </w:rPr>
        <w:t>интереса</w:t>
      </w:r>
      <w:r w:rsidR="00691463">
        <w:rPr>
          <w:sz w:val="28"/>
        </w:rPr>
        <w:tab/>
      </w:r>
      <w:r w:rsidR="00691463">
        <w:rPr>
          <w:spacing w:val="-10"/>
          <w:sz w:val="28"/>
        </w:rPr>
        <w:t xml:space="preserve">к </w:t>
      </w:r>
      <w:r w:rsidR="00691463">
        <w:rPr>
          <w:sz w:val="28"/>
        </w:rPr>
        <w:t>материальным ценностям.</w:t>
      </w:r>
    </w:p>
    <w:p w:rsidR="00043109" w:rsidRDefault="00DD02FD">
      <w:pPr>
        <w:pStyle w:val="a3"/>
        <w:ind w:right="114" w:firstLine="360"/>
      </w:pPr>
      <w:r>
        <w:t xml:space="preserve">Взаимодействие с родителями </w:t>
      </w:r>
      <w:r w:rsidR="00691463">
        <w:t xml:space="preserve"> — важнейшая обязанность</w:t>
      </w:r>
      <w:r w:rsidR="00691463">
        <w:rPr>
          <w:spacing w:val="40"/>
        </w:rPr>
        <w:t xml:space="preserve"> </w:t>
      </w:r>
      <w:r>
        <w:t>педагогического коллектива</w:t>
      </w:r>
      <w:r w:rsidR="00D34560">
        <w:t>: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8"/>
          <w:tab w:val="left" w:pos="820"/>
        </w:tabs>
        <w:ind w:left="820" w:right="116"/>
        <w:jc w:val="both"/>
        <w:rPr>
          <w:sz w:val="28"/>
        </w:rPr>
      </w:pPr>
      <w:r>
        <w:rPr>
          <w:sz w:val="28"/>
        </w:rPr>
        <w:t>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:rsidR="00043109" w:rsidRDefault="00043109">
      <w:pPr>
        <w:jc w:val="both"/>
        <w:rPr>
          <w:sz w:val="28"/>
        </w:rPr>
        <w:sectPr w:rsidR="00043109">
          <w:pgSz w:w="11910" w:h="16840"/>
          <w:pgMar w:top="620" w:right="600" w:bottom="280" w:left="620" w:header="720" w:footer="720" w:gutter="0"/>
          <w:cols w:space="720"/>
        </w:sectPr>
      </w:pPr>
    </w:p>
    <w:p w:rsidR="00043109" w:rsidRDefault="00691463">
      <w:pPr>
        <w:pStyle w:val="a5"/>
        <w:numPr>
          <w:ilvl w:val="1"/>
          <w:numId w:val="1"/>
        </w:numPr>
        <w:tabs>
          <w:tab w:val="left" w:pos="818"/>
          <w:tab w:val="left" w:pos="820"/>
        </w:tabs>
        <w:spacing w:before="74"/>
        <w:ind w:left="820" w:right="122"/>
        <w:jc w:val="both"/>
        <w:rPr>
          <w:sz w:val="28"/>
        </w:rPr>
      </w:pPr>
      <w:r>
        <w:rPr>
          <w:sz w:val="28"/>
        </w:rPr>
        <w:lastRenderedPageBreak/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8"/>
          <w:tab w:val="left" w:pos="820"/>
        </w:tabs>
        <w:ind w:left="820" w:right="116"/>
        <w:jc w:val="both"/>
        <w:rPr>
          <w:sz w:val="28"/>
        </w:rPr>
      </w:pPr>
      <w:r>
        <w:rPr>
          <w:sz w:val="28"/>
        </w:rPr>
        <w:t xml:space="preserve">обеспечение педагогической поддержки семьи и повышения компетентности родителей в вопросах развития и образования, охраны и укрепления здоровья </w:t>
      </w:r>
      <w:r>
        <w:rPr>
          <w:spacing w:val="-2"/>
          <w:sz w:val="28"/>
        </w:rPr>
        <w:t>детей;</w:t>
      </w:r>
    </w:p>
    <w:p w:rsidR="00043109" w:rsidRDefault="00691463">
      <w:pPr>
        <w:pStyle w:val="a5"/>
        <w:numPr>
          <w:ilvl w:val="1"/>
          <w:numId w:val="1"/>
        </w:numPr>
        <w:tabs>
          <w:tab w:val="left" w:pos="818"/>
          <w:tab w:val="left" w:pos="820"/>
        </w:tabs>
        <w:spacing w:before="1"/>
        <w:ind w:left="820" w:right="123"/>
        <w:jc w:val="both"/>
        <w:rPr>
          <w:sz w:val="28"/>
        </w:rPr>
      </w:pPr>
      <w:r>
        <w:rPr>
          <w:sz w:val="28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043109" w:rsidRDefault="00691463">
      <w:pPr>
        <w:pStyle w:val="a3"/>
        <w:spacing w:before="321"/>
        <w:ind w:right="114" w:firstLine="360"/>
      </w:pPr>
      <w:r>
        <w:t>Организационный раздел включает режим дня детей подготовительной к школе группы с тяжёлыми нарушениями речи. Реализация образовательной деятельности основывается на требованиях СанПиН с учетом особенностей реализации адаптированной образовательной</w:t>
      </w:r>
      <w:r w:rsidR="00D34560">
        <w:t xml:space="preserve"> </w:t>
      </w:r>
      <w:r>
        <w:t>программы дошкольного образования для детей с тяжелыми нарушениями</w:t>
      </w:r>
      <w:r w:rsidR="00D34560">
        <w:t xml:space="preserve"> </w:t>
      </w:r>
      <w:r>
        <w:t>речи МАДОУ «Детский сад «Ромашка».</w:t>
      </w:r>
    </w:p>
    <w:p w:rsidR="00043109" w:rsidRDefault="00691463">
      <w:pPr>
        <w:pStyle w:val="a3"/>
        <w:spacing w:before="1"/>
        <w:ind w:right="117" w:firstLine="360"/>
      </w:pPr>
      <w:r>
        <w:t>Перечень методических пособий включает в себя методические пособия по реализации рабочей программы.</w:t>
      </w:r>
    </w:p>
    <w:p w:rsidR="00043109" w:rsidRDefault="00691463">
      <w:pPr>
        <w:pStyle w:val="a3"/>
        <w:ind w:right="118" w:firstLine="360"/>
      </w:pPr>
      <w:r>
        <w:t xml:space="preserve">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>
        <w:t>воспитательно</w:t>
      </w:r>
      <w:proofErr w:type="spellEnd"/>
      <w:r>
        <w:t xml:space="preserve"> – образовательной </w:t>
      </w:r>
      <w:r>
        <w:rPr>
          <w:spacing w:val="-2"/>
        </w:rPr>
        <w:t>работы.</w:t>
      </w:r>
    </w:p>
    <w:sectPr w:rsidR="00043109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2EBC"/>
    <w:multiLevelType w:val="hybridMultilevel"/>
    <w:tmpl w:val="4F40AE9C"/>
    <w:lvl w:ilvl="0" w:tplc="064E36FC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AB312">
      <w:numFmt w:val="bullet"/>
      <w:lvlText w:val=""/>
      <w:lvlJc w:val="left"/>
      <w:pPr>
        <w:ind w:left="1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CC8C72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3" w:tplc="6AB8AE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4" w:tplc="D2885516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5" w:tplc="9A9A918A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6" w:tplc="CA387A30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 w:tplc="22F804B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  <w:lvl w:ilvl="8" w:tplc="A6C696A8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3109"/>
    <w:rsid w:val="00043109"/>
    <w:rsid w:val="000A0342"/>
    <w:rsid w:val="00225F22"/>
    <w:rsid w:val="004B702A"/>
    <w:rsid w:val="00644DE6"/>
    <w:rsid w:val="006807AE"/>
    <w:rsid w:val="00691463"/>
    <w:rsid w:val="007A292E"/>
    <w:rsid w:val="00981ED2"/>
    <w:rsid w:val="00C45C09"/>
    <w:rsid w:val="00D070AE"/>
    <w:rsid w:val="00D2150A"/>
    <w:rsid w:val="00D34560"/>
    <w:rsid w:val="00DD02FD"/>
    <w:rsid w:val="00E0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313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313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2024-09-15T12:58:00Z</dcterms:created>
  <dcterms:modified xsi:type="dcterms:W3CDTF">2024-09-18T08:46:00Z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2010</vt:lpwstr>
  </property>
</Properties>
</file>